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36"/>
          <w:szCs w:val="36"/>
          <w:rtl w:val="0"/>
        </w:rPr>
        <w:t xml:space="preserve">Pre-1994</w:t>
      </w:r>
    </w:p>
    <w:p w:rsidR="00000000" w:rsidDel="00000000" w:rsidP="00000000" w:rsidRDefault="00000000" w:rsidRPr="00000000">
      <w:pPr>
        <w:keepNext w:val="0"/>
        <w:keepLines w:val="0"/>
        <w:widowControl w:val="0"/>
        <w:contextualSpacing w:val="0"/>
      </w:pPr>
      <w:r w:rsidDel="00000000" w:rsidR="00000000" w:rsidRPr="00000000">
        <w:rPr>
          <w:rtl w:val="0"/>
        </w:rPr>
        <w:t xml:space="preserve"> Present system of Teacher</w:t>
      </w:r>
    </w:p>
    <w:p w:rsidR="00000000" w:rsidDel="00000000" w:rsidP="00000000" w:rsidRDefault="00000000" w:rsidRPr="00000000">
      <w:pPr>
        <w:keepNext w:val="0"/>
        <w:keepLines w:val="0"/>
        <w:widowControl w:val="0"/>
        <w:contextualSpacing w:val="0"/>
      </w:pPr>
      <w:r w:rsidDel="00000000" w:rsidR="00000000" w:rsidRPr="00000000">
        <w:rPr>
          <w:rtl w:val="0"/>
        </w:rPr>
        <w:t xml:space="preserve">preparation and licensing in Wisconsin lacked relevancy</w:t>
      </w:r>
    </w:p>
    <w:p w:rsidR="00000000" w:rsidDel="00000000" w:rsidP="00000000" w:rsidRDefault="00000000" w:rsidRPr="00000000">
      <w:pPr>
        <w:keepNext w:val="0"/>
        <w:keepLines w:val="0"/>
        <w:widowControl w:val="0"/>
        <w:contextualSpacing w:val="0"/>
      </w:pPr>
      <w:r w:rsidDel="00000000" w:rsidR="00000000" w:rsidRPr="00000000">
        <w:rPr>
          <w:rtl w:val="0"/>
        </w:rPr>
        <w:t xml:space="preserve">to student lives and the world of work they would be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entering. This in turn would lead to greater accountability within</w:t>
      </w:r>
    </w:p>
    <w:p w:rsidR="00000000" w:rsidDel="00000000" w:rsidP="00000000" w:rsidRDefault="00000000" w:rsidRPr="00000000">
      <w:pPr>
        <w:keepNext w:val="0"/>
        <w:keepLines w:val="0"/>
        <w:widowControl w:val="0"/>
        <w:contextualSpacing w:val="0"/>
      </w:pPr>
      <w:r w:rsidDel="00000000" w:rsidR="00000000" w:rsidRPr="00000000">
        <w:rPr>
          <w:rtl w:val="0"/>
        </w:rPr>
        <w:t xml:space="preserve">a results driven system and improve student achievement. </w:t>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1704975" cy="8477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704975" cy="847725"/>
                    </a:xfrm>
                    <a:prstGeom prst="rect"/>
                    <a:ln/>
                  </pic:spPr>
                </pic:pic>
              </a:graphicData>
            </a:graphic>
          </wp:inline>
        </w:drawing>
      </w:r>
      <w:r w:rsidDel="00000000" w:rsidR="00000000" w:rsidRPr="00000000">
        <w:rPr>
          <w:b w:val="1"/>
          <w:rtl w:val="0"/>
        </w:rPr>
        <w:t xml:space="preserve"> </w:t>
      </w:r>
      <w:r w:rsidDel="00000000" w:rsidR="00000000" w:rsidRPr="00000000">
        <w:rPr>
          <w:b w:val="1"/>
          <w:sz w:val="36"/>
          <w:szCs w:val="36"/>
          <w:rtl w:val="0"/>
        </w:rPr>
        <w:t xml:space="preserve">1994</w:t>
      </w:r>
    </w:p>
    <w:p w:rsidR="00000000" w:rsidDel="00000000" w:rsidP="00000000" w:rsidRDefault="00000000" w:rsidRPr="00000000">
      <w:pPr>
        <w:keepNext w:val="0"/>
        <w:keepLines w:val="0"/>
        <w:widowControl w:val="0"/>
        <w:ind w:left="2880" w:firstLine="0"/>
        <w:contextualSpacing w:val="0"/>
      </w:pPr>
      <w:r w:rsidDel="00000000" w:rsidR="00000000" w:rsidRPr="00000000">
        <w:rPr>
          <w:rtl w:val="0"/>
        </w:rPr>
        <w:t xml:space="preserve">State Superintendent appoints task force to study, develop, and recommend a new system for preparing and licensing teachers.</w:t>
      </w:r>
    </w:p>
    <w:p w:rsidR="00000000" w:rsidDel="00000000" w:rsidP="00000000" w:rsidRDefault="00000000" w:rsidRPr="00000000">
      <w:pPr>
        <w:keepNext w:val="0"/>
        <w:keepLines w:val="0"/>
        <w:widowControl w:val="0"/>
        <w:ind w:left="2880" w:firstLine="0"/>
        <w:contextualSpacing w:val="0"/>
      </w:pPr>
      <w:r w:rsidDel="00000000" w:rsidR="00000000" w:rsidRPr="00000000">
        <w:drawing>
          <wp:inline distB="19050" distT="19050" distL="19050" distR="19050">
            <wp:extent cx="990600" cy="1000125"/>
            <wp:effectExtent b="0" l="0" r="0" t="0"/>
            <wp:docPr id="2" name="image03.gif"/>
            <a:graphic>
              <a:graphicData uri="http://schemas.openxmlformats.org/drawingml/2006/picture">
                <pic:pic>
                  <pic:nvPicPr>
                    <pic:cNvPr id="0" name="image03.gif"/>
                    <pic:cNvPicPr preferRelativeResize="0"/>
                  </pic:nvPicPr>
                  <pic:blipFill>
                    <a:blip r:embed="rId6"/>
                    <a:srcRect b="0" l="0" r="0" t="0"/>
                    <a:stretch>
                      <a:fillRect/>
                    </a:stretch>
                  </pic:blipFill>
                  <pic:spPr>
                    <a:xfrm>
                      <a:off x="0" y="0"/>
                      <a:ext cx="990600" cy="10001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ind w:left="3600" w:firstLine="720"/>
        <w:contextualSpacing w:val="0"/>
      </w:pPr>
      <w:r w:rsidDel="00000000" w:rsidR="00000000" w:rsidRPr="00000000">
        <w:rPr>
          <w:b w:val="1"/>
          <w:sz w:val="36"/>
          <w:szCs w:val="36"/>
          <w:rtl w:val="0"/>
        </w:rPr>
        <w:t xml:space="preserve">2000- </w:t>
      </w:r>
      <w:r w:rsidDel="00000000" w:rsidR="00000000" w:rsidRPr="00000000">
        <w:rPr>
          <w:sz w:val="24"/>
          <w:szCs w:val="24"/>
          <w:rtl w:val="0"/>
        </w:rPr>
        <w:t xml:space="preserve">Based off the recommendations of the task force Wisconsin Administrative Code PI 34 is adopted.  The foundation of this new system is the Wisconsin Educator Standards which include 10 standards for teachers, 7 standards for pupil service providers, and 7 standards for administrators.  </w:t>
      </w:r>
    </w:p>
    <w:p w:rsidR="00000000" w:rsidDel="00000000" w:rsidP="00000000" w:rsidRDefault="00000000" w:rsidRPr="00000000">
      <w:pPr>
        <w:keepNext w:val="0"/>
        <w:keepLines w:val="0"/>
        <w:widowControl w:val="0"/>
        <w:ind w:left="28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0" w:firstLine="0"/>
        <w:contextualSpacing w:val="0"/>
      </w:pPr>
      <w:r w:rsidDel="00000000" w:rsidR="00000000" w:rsidRPr="00000000">
        <w:rPr>
          <w:sz w:val="24"/>
          <w:szCs w:val="24"/>
          <w:rtl w:val="0"/>
        </w:rPr>
        <w:t xml:space="preserve">PI 34 also has requirements for institutions of higher education that prepare educators including:</w:t>
      </w:r>
    </w:p>
    <w:p w:rsidR="00000000" w:rsidDel="00000000" w:rsidP="00000000" w:rsidRDefault="00000000" w:rsidRPr="00000000">
      <w:pPr>
        <w:keepNext w:val="0"/>
        <w:keepLines w:val="0"/>
        <w:widowControl w:val="0"/>
        <w:numPr>
          <w:ilvl w:val="0"/>
          <w:numId w:val="1"/>
        </w:numPr>
        <w:ind w:left="3600" w:hanging="360"/>
        <w:contextualSpacing w:val="1"/>
        <w:rPr>
          <w:sz w:val="24"/>
          <w:szCs w:val="24"/>
          <w:u w:val="none"/>
        </w:rPr>
      </w:pPr>
      <w:r w:rsidDel="00000000" w:rsidR="00000000" w:rsidRPr="00000000">
        <w:rPr>
          <w:sz w:val="24"/>
          <w:szCs w:val="24"/>
          <w:rtl w:val="0"/>
        </w:rPr>
        <w:t xml:space="preserve">program assessment and evaluation requirements</w:t>
      </w:r>
    </w:p>
    <w:p w:rsidR="00000000" w:rsidDel="00000000" w:rsidP="00000000" w:rsidRDefault="00000000" w:rsidRPr="00000000">
      <w:pPr>
        <w:keepNext w:val="0"/>
        <w:keepLines w:val="0"/>
        <w:widowControl w:val="0"/>
        <w:numPr>
          <w:ilvl w:val="0"/>
          <w:numId w:val="1"/>
        </w:numPr>
        <w:ind w:left="3600" w:hanging="360"/>
        <w:contextualSpacing w:val="1"/>
        <w:rPr>
          <w:sz w:val="24"/>
          <w:szCs w:val="24"/>
          <w:u w:val="none"/>
        </w:rPr>
      </w:pPr>
      <w:r w:rsidDel="00000000" w:rsidR="00000000" w:rsidRPr="00000000">
        <w:rPr>
          <w:sz w:val="24"/>
          <w:szCs w:val="24"/>
          <w:rtl w:val="0"/>
        </w:rPr>
        <w:t xml:space="preserve">Support to local school districts</w:t>
      </w: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gif"/></Relationships>
</file>